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2257425" cy="1972628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72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Гироскутер Hoverbot В-4 Premium это стильный дизайн, полностью брендированное устройство, комплектующие от известных заводов из Китая, более высокая степень пожаро- и влаго- защиты всех «жизненно» важных элементов гироскутера.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Эта модель со сверх чувствительными датчиками понравится райдеру, который устал от обычных спортивных моделей и уже готов к более высокому уровню езды. Мотор 2х350 W отлично справляется с максимальной нагрузкой 130 кг и не теряет свою мощность даже в самых экстремальных дорожных условиях. Очень мягкие колёса скрадывают все неровности дорожного покрытия и «бодро» их преодолевают. Удобная широкая платформа оснащена мягкой прорезиненной педалью, датчики управления гироскутером располагаются посередине педали. Устройство чутко реагирует на любые изменения в положении тела. Максимальную дистанцию до 15 км вы преодолеете со скоростью до 10 км/ч. Гироскутер В-4 подходит продвинутому пользователю.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108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Специальный кейс из негорючего защитного пластика исключает попадание внутрь аккумулятора влаги и кислорода. Благодаря такого рода защиты предотвращается возможность короткого замыкания и возгорания устройства.</w:t>
      </w:r>
    </w:p>
    <w:p w:rsidR="00000000" w:rsidDel="00000000" w:rsidP="00000000" w:rsidRDefault="00000000" w:rsidRPr="00000000">
      <w:pPr>
        <w:spacing w:after="160" w:before="0" w:line="240" w:lineRule="auto"/>
        <w:ind w:left="360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3286125" cy="2181225"/>
            <wp:effectExtent b="0" l="0" r="0" t="0"/>
            <wp:docPr descr="https://lh4.googleusercontent.com/DTfpiHz30tDtSL-_SvXMFEz7GOFGCqtvVQJzsKqSvRavGNGsA0naEYJoPox0-hnThxljGM7YNI40pTFUJfSQlmLgGbYViBDbviC3mZ6ISHaPsqoSCGitrCeGHVsw6Ao-6y8hhvhTWNcoumKtXQ" id="3" name="image08.jpg"/>
            <a:graphic>
              <a:graphicData uri="http://schemas.openxmlformats.org/drawingml/2006/picture">
                <pic:pic>
                  <pic:nvPicPr>
                    <pic:cNvPr descr="https://lh4.googleusercontent.com/DTfpiHz30tDtSL-_SvXMFEz7GOFGCqtvVQJzsKqSvRavGNGsA0naEYJoPox0-hnThxljGM7YNI40pTFUJfSQlmLgGbYViBDbviC3mZ6ISHaPsqoSCGitrCeGHVsw6Ao-6y8hhvhTWNcoumKtXQ" id="0" name="image0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108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Усиленная рама, которая даёт возможность выдерживать вес до 130 кг и нагрузку при эксплуатации гироскутера (падения, удары, неровности покрытия). Все свои рамы мы красим в чёрный цвет, данное отличие даст понять, что перед Вами оригинальное устройство Premium линейки ТМ Hoverbot.</w:t>
      </w:r>
    </w:p>
    <w:p w:rsidR="00000000" w:rsidDel="00000000" w:rsidP="00000000" w:rsidRDefault="00000000" w:rsidRPr="00000000">
      <w:pPr>
        <w:spacing w:after="160" w:before="0" w:line="240" w:lineRule="auto"/>
        <w:ind w:left="360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3152775" cy="3076575"/>
            <wp:effectExtent b="0" l="0" r="0" t="0"/>
            <wp:docPr descr="https://lh5.googleusercontent.com/lJhJghbukhHra1u7H93XrNWflWJCn3Qmg0on33eei7uT8r5Bi14fwCK5BGzZlS2_qDeUV8jDazooV2tN6Q7GtqzH1XmoQm_PLK6kJY5dD5Pt-VH89pTKnwbWJtbIPUODvbFqwW3vuJgnJN9SPg" id="2" name="image05.jpg"/>
            <a:graphic>
              <a:graphicData uri="http://schemas.openxmlformats.org/drawingml/2006/picture">
                <pic:pic>
                  <pic:nvPicPr>
                    <pic:cNvPr descr="https://lh5.googleusercontent.com/lJhJghbukhHra1u7H93XrNWflWJCn3Qmg0on33eei7uT8r5Bi14fwCK5BGzZlS2_qDeUV8jDazooV2tN6Q7GtqzH1XmoQm_PLK6kJY5dD5Pt-VH89pTKnwbWJtbIPUODvbFqwW3vuJgnJN9SPg"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07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На всю Premium линейку мы устанавливаем мощные долговечные моторы, которые изготавливаются специально для компании Hoverbot на ведущем заводе Китая – лидеру по производству моторов. Все колёса Premium линейки гироскутеров забрендированы роботом Hoverbot.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3209925" cy="2133600"/>
            <wp:effectExtent b="0" l="0" r="0" t="0"/>
            <wp:docPr descr="https://lh6.googleusercontent.com/gx4qFFYpS0fWBVHFpbsZxPEAlA8Tr5vaZcXPS8kJnbfz_GymfBM0hgc-5aRzIFYzhz5fbiMySfyH3DSbNQ__yqyX03NW30dnOjwRLM2us51QrhayNmbBUNVzoux9iemerWS08_pW8m52VuzEQA" id="5" name="image10.jpg"/>
            <a:graphic>
              <a:graphicData uri="http://schemas.openxmlformats.org/drawingml/2006/picture">
                <pic:pic>
                  <pic:nvPicPr>
                    <pic:cNvPr descr="https://lh6.googleusercontent.com/gx4qFFYpS0fWBVHFpbsZxPEAlA8Tr5vaZcXPS8kJnbfz_GymfBM0hgc-5aRzIFYzhz5fbiMySfyH3DSbNQ__yqyX03NW30dnOjwRLM2us51QrhayNmbBUNVzoux9iemerWS08_pW8m52VuzEQA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108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Мощная аккумуляторная батарея VictPower выдерживает 500 циклов заряда/разряда по сравнению с базовыми моделями гироскутеров (обычная аккумуляторная батарея выдерживает 300 циклов).</w:t>
      </w:r>
    </w:p>
    <w:p w:rsidR="00000000" w:rsidDel="00000000" w:rsidP="00000000" w:rsidRDefault="00000000" w:rsidRPr="00000000">
      <w:pPr>
        <w:spacing w:after="160" w:before="0" w:line="240" w:lineRule="auto"/>
        <w:ind w:left="360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3362325" cy="2238375"/>
            <wp:effectExtent b="0" l="0" r="0" t="0"/>
            <wp:docPr descr="https://lh6.googleusercontent.com/Avs5MTQ4SJbkYkdcZ6fC9E_xHzYVuaFNLry2aq48y8vk0qh6twf11ELEgU9fcaID0CZCzltiVcV_9KSprVBZ6gSLS5VLzsCOoTT4aerwiTTviP-kXPnx6__9I8xsMDjfVlRZKfnpDvJKUZ5_dw" id="4" name="image09.jpg"/>
            <a:graphic>
              <a:graphicData uri="http://schemas.openxmlformats.org/drawingml/2006/picture">
                <pic:pic>
                  <pic:nvPicPr>
                    <pic:cNvPr descr="https://lh6.googleusercontent.com/Avs5MTQ4SJbkYkdcZ6fC9E_xHzYVuaFNLry2aq48y8vk0qh6twf11ELEgU9fcaID0CZCzltiVcV_9KSprVBZ6gSLS5VLzsCOoTT4aerwiTTviP-kXPnx6__9I8xsMDjfVlRZKfnpDvJKUZ5_dw" id="0" name="image0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На Premium линейки мы устанавливаем только лучшие платы от ведущего завода в Китае Tao Tao, которые разрабатывают индивидуальную прошивку под устройства ТМ Hoverbot. Поэтому наши гироскутеры имеют высокий отклик гироскопических датчиков и полностью оправдывают свои характеристики.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108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Основное дополнение в линейки Premium – специально разработанное APP приложение. Пользуясь данным приложением вы с лёгкостью сможете управлять свои гироскутером - отслеживать и устанавливать максимальную скорость, указать динамику набора скорости, регулировать плавность хода, а также подобрать чувствительность управления. Приятным дополнением послужит карта пробега вашего гироскутера, на которой будет полностью отображаться маршрут и пройденное расстояние в км.</w:t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5391150" cy="2305050"/>
            <wp:effectExtent b="0" l="0" r="0" t="0"/>
            <wp:docPr descr="https://lh5.googleusercontent.com/Bon__x0hC3xSLuFpcRaa4IEYLrh1Szgzb9ZHHRLoHWwMxSkkTZyvL41d9oNRpJ8Y-zvwsbNJbplrho9Ud1n6B0xlKGr70B5kC06G6YV9WY9iXbKXhJ5Hzu9fz0y4eU6IpLzXZgLZ11PT8p1Lag" id="6" name="image11.jpg"/>
            <a:graphic>
              <a:graphicData uri="http://schemas.openxmlformats.org/drawingml/2006/picture">
                <pic:pic>
                  <pic:nvPicPr>
                    <pic:cNvPr descr="https://lh5.googleusercontent.com/Bon__x0hC3xSLuFpcRaa4IEYLrh1Szgzb9ZHHRLoHWwMxSkkTZyvL41d9oNRpJ8Y-zvwsbNJbplrho9Ud1n6B0xlKGr70B5kC06G6YV9WY9iXbKXhJ5Hzu9fz0y4eU6IpLzXZgLZ11PT8p1Lag"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30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Характеристики: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Цвета: silver, black, blue,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Возможная дистанция: 15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Максимальная скорость: 10 км/ч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Аккумулятор: Lithium 4.4 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Размер колеса: 8” (200 мм)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Мощность мотора: 2х350 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Максимальная нагрузка: 120 кг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Время заряда/сеть: 130 мин/220В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Вес нетто: 12 кг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Вес брутто: 14 кг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Влагозащита: IP44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Условия эксплуатации: -10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°C + 50°C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Размер коробки: 705х280х260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Комплектация/особенности: Зарядное устройство, сумка, мобильное приложение, bluetooth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1.jpg"/><Relationship Id="rId9" Type="http://schemas.openxmlformats.org/officeDocument/2006/relationships/image" Target="media/image09.jpg"/><Relationship Id="rId5" Type="http://schemas.openxmlformats.org/officeDocument/2006/relationships/image" Target="media/image02.jpg"/><Relationship Id="rId6" Type="http://schemas.openxmlformats.org/officeDocument/2006/relationships/image" Target="media/image08.jpg"/><Relationship Id="rId7" Type="http://schemas.openxmlformats.org/officeDocument/2006/relationships/image" Target="media/image05.jpg"/><Relationship Id="rId8" Type="http://schemas.openxmlformats.org/officeDocument/2006/relationships/image" Target="media/image10.jpg"/></Relationships>
</file>